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A4021" w:rsidRPr="00AA4021" w14:paraId="5F84CF42" w14:textId="77777777" w:rsidTr="008F4BE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F3A0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AA402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893171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A4021">
              <w:rPr>
                <w:rFonts w:ascii="Tw Cen MT" w:hAnsi="Tw Cen MT"/>
                <w:b/>
                <w:sz w:val="28"/>
                <w:szCs w:val="28"/>
              </w:rPr>
              <w:t>22PC1EC321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AA0AF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330AF4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380104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8BD024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6BCDF2D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6CAA2FC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DB44A9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5DA31" w14:textId="77777777" w:rsidR="00AA4021" w:rsidRPr="00AA4021" w:rsidRDefault="00AA4021" w:rsidP="00AA402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58A0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A402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4113FFF" w14:textId="77777777" w:rsidR="00AA4021" w:rsidRPr="00AA4021" w:rsidRDefault="00AA4021" w:rsidP="00AA4021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A402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4D0F859" w14:textId="77777777" w:rsidR="00AA4021" w:rsidRPr="00AA4021" w:rsidRDefault="00AA4021" w:rsidP="00AA4021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A4021">
        <w:rPr>
          <w:rFonts w:ascii="Tw Cen MT" w:hAnsi="Tw Cen MT"/>
          <w:bCs/>
          <w:sz w:val="28"/>
          <w:szCs w:val="28"/>
        </w:rPr>
        <w:t>(AUTONOMOUS)</w:t>
      </w:r>
    </w:p>
    <w:p w14:paraId="4FD43896" w14:textId="62C43A06" w:rsidR="00AA4021" w:rsidRPr="00AA4021" w:rsidRDefault="00AA4021" w:rsidP="00AA402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A4021">
        <w:rPr>
          <w:rFonts w:ascii="Tw Cen MT" w:hAnsi="Tw Cen MT"/>
          <w:sz w:val="28"/>
          <w:szCs w:val="28"/>
        </w:rPr>
        <w:t>B.Tech</w:t>
      </w:r>
      <w:r w:rsidR="00641253">
        <w:rPr>
          <w:rFonts w:ascii="Tw Cen MT" w:hAnsi="Tw Cen MT"/>
          <w:sz w:val="28"/>
          <w:szCs w:val="28"/>
        </w:rPr>
        <w:t>.</w:t>
      </w:r>
      <w:r w:rsidRPr="00AA4021">
        <w:rPr>
          <w:rFonts w:ascii="Tw Cen MT" w:hAnsi="Tw Cen MT"/>
          <w:sz w:val="28"/>
          <w:szCs w:val="28"/>
        </w:rPr>
        <w:t xml:space="preserve"> I</w:t>
      </w:r>
      <w:r w:rsidR="00641253">
        <w:rPr>
          <w:rFonts w:ascii="Tw Cen MT" w:hAnsi="Tw Cen MT"/>
          <w:sz w:val="28"/>
          <w:szCs w:val="28"/>
        </w:rPr>
        <w:t>II</w:t>
      </w:r>
      <w:r w:rsidRPr="00AA4021">
        <w:rPr>
          <w:rFonts w:ascii="Tw Cen MT" w:hAnsi="Tw Cen MT"/>
          <w:sz w:val="28"/>
          <w:szCs w:val="28"/>
        </w:rPr>
        <w:t xml:space="preserve"> Year I</w:t>
      </w:r>
      <w:r w:rsidR="00270101">
        <w:rPr>
          <w:rFonts w:ascii="Tw Cen MT" w:hAnsi="Tw Cen MT"/>
          <w:sz w:val="28"/>
          <w:szCs w:val="28"/>
        </w:rPr>
        <w:t>I</w:t>
      </w:r>
      <w:r w:rsidRPr="00AA4021">
        <w:rPr>
          <w:rFonts w:ascii="Tw Cen MT" w:hAnsi="Tw Cen MT"/>
          <w:sz w:val="28"/>
          <w:szCs w:val="28"/>
        </w:rPr>
        <w:t xml:space="preserve"> Semester Regular </w:t>
      </w:r>
      <w:r w:rsidR="00641253">
        <w:rPr>
          <w:rFonts w:ascii="Tw Cen MT" w:hAnsi="Tw Cen MT"/>
          <w:sz w:val="28"/>
          <w:szCs w:val="28"/>
        </w:rPr>
        <w:t>and Supplementary</w:t>
      </w:r>
      <w:r w:rsidR="00641253" w:rsidRPr="00AA4021">
        <w:rPr>
          <w:rFonts w:ascii="Tw Cen MT" w:hAnsi="Tw Cen MT"/>
          <w:sz w:val="28"/>
          <w:szCs w:val="28"/>
        </w:rPr>
        <w:t xml:space="preserve"> </w:t>
      </w:r>
      <w:r w:rsidRPr="00AA4021">
        <w:rPr>
          <w:rFonts w:ascii="Tw Cen MT" w:hAnsi="Tw Cen MT"/>
          <w:sz w:val="28"/>
          <w:szCs w:val="28"/>
        </w:rPr>
        <w:t>Examinations, Ma</w:t>
      </w:r>
      <w:r w:rsidR="00641253">
        <w:rPr>
          <w:rFonts w:ascii="Tw Cen MT" w:hAnsi="Tw Cen MT"/>
          <w:sz w:val="28"/>
          <w:szCs w:val="28"/>
        </w:rPr>
        <w:t>y</w:t>
      </w:r>
      <w:r w:rsidRPr="00AA4021">
        <w:rPr>
          <w:rFonts w:ascii="Tw Cen MT" w:hAnsi="Tw Cen MT"/>
          <w:sz w:val="28"/>
          <w:szCs w:val="28"/>
        </w:rPr>
        <w:t xml:space="preserve"> 2026 </w:t>
      </w:r>
    </w:p>
    <w:p w14:paraId="1B8BAC8F" w14:textId="77777777" w:rsidR="00AA4021" w:rsidRPr="00AA4021" w:rsidRDefault="00AA4021" w:rsidP="00AA402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A4021">
        <w:rPr>
          <w:rFonts w:ascii="Tw Cen MT" w:hAnsi="Tw Cen MT"/>
          <w:b/>
          <w:sz w:val="28"/>
          <w:szCs w:val="28"/>
        </w:rPr>
        <w:t xml:space="preserve">MICROCONTROLLERS AND INTERFACING </w:t>
      </w:r>
    </w:p>
    <w:p w14:paraId="5867AA29" w14:textId="77777777" w:rsidR="00AA4021" w:rsidRPr="00AA4021" w:rsidRDefault="00AA4021" w:rsidP="00AA402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A4021">
        <w:rPr>
          <w:rFonts w:ascii="Tw Cen MT" w:hAnsi="Tw Cen MT"/>
          <w:sz w:val="26"/>
          <w:szCs w:val="26"/>
        </w:rPr>
        <w:t>(EEE)</w:t>
      </w:r>
    </w:p>
    <w:p w14:paraId="1BF7DA49" w14:textId="4DD01319" w:rsidR="00AA4021" w:rsidRPr="00AA4021" w:rsidRDefault="00AA4021" w:rsidP="00AA4021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AA402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A4021">
        <w:rPr>
          <w:rFonts w:ascii="Tw Cen MT" w:hAnsi="Tw Cen MT"/>
          <w:b/>
          <w:sz w:val="26"/>
          <w:szCs w:val="26"/>
          <w:lang w:eastAsia="en-IN"/>
        </w:rPr>
        <w:tab/>
      </w:r>
      <w:r w:rsidRPr="00AA4021">
        <w:rPr>
          <w:rFonts w:ascii="Tw Cen MT" w:hAnsi="Tw Cen MT"/>
          <w:b/>
          <w:sz w:val="26"/>
          <w:szCs w:val="26"/>
          <w:lang w:eastAsia="en-IN"/>
        </w:rPr>
        <w:tab/>
      </w:r>
      <w:r w:rsidRPr="00AA402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A402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E7DF1DF" w14:textId="77777777" w:rsidR="00AA4021" w:rsidRPr="00AA4021" w:rsidRDefault="00AA4021" w:rsidP="00AA402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A402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031B46B" w14:textId="77016346" w:rsidR="00AA4021" w:rsidRPr="00AA4021" w:rsidRDefault="00AA4021" w:rsidP="00AA402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A402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DE32D03" w14:textId="77777777" w:rsidR="00AA4021" w:rsidRPr="00AA4021" w:rsidRDefault="00AA4021" w:rsidP="00AA402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A402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A402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4021">
        <w:rPr>
          <w:rFonts w:ascii="Times New Roman" w:eastAsia="Calibri" w:hAnsi="Times New Roman"/>
          <w:b/>
          <w:sz w:val="24"/>
          <w:szCs w:val="24"/>
        </w:rPr>
        <w:tab/>
      </w:r>
      <w:r w:rsidRPr="00AA4021">
        <w:rPr>
          <w:rFonts w:ascii="Times New Roman" w:eastAsia="Calibri" w:hAnsi="Times New Roman"/>
          <w:b/>
          <w:sz w:val="24"/>
          <w:szCs w:val="24"/>
        </w:rPr>
        <w:tab/>
      </w:r>
      <w:r w:rsidRPr="00AA4021">
        <w:rPr>
          <w:rFonts w:ascii="Times New Roman" w:eastAsia="Calibri" w:hAnsi="Times New Roman"/>
          <w:b/>
          <w:sz w:val="24"/>
          <w:szCs w:val="24"/>
        </w:rPr>
        <w:tab/>
      </w:r>
      <w:r w:rsidRPr="00AA402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F429226" w14:textId="77777777" w:rsidR="00AA4021" w:rsidRPr="00AA4021" w:rsidRDefault="00AA4021" w:rsidP="00AA402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A40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40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40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40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A402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A4021" w:rsidRPr="00AA4021" w14:paraId="4BA746DD" w14:textId="77777777" w:rsidTr="003005C1">
        <w:tc>
          <w:tcPr>
            <w:tcW w:w="902" w:type="dxa"/>
          </w:tcPr>
          <w:p w14:paraId="17ED9DA5" w14:textId="77777777" w:rsidR="00AA4021" w:rsidRPr="00AA4021" w:rsidRDefault="00AA4021" w:rsidP="00AA40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1C586D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Identify the purpose of the READY pin in 8086.</w:t>
            </w:r>
          </w:p>
        </w:tc>
        <w:tc>
          <w:tcPr>
            <w:tcW w:w="947" w:type="dxa"/>
          </w:tcPr>
          <w:p w14:paraId="61D23C3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95D1BF1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405C01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A4021" w:rsidRPr="00AA4021" w14:paraId="59C3FBF5" w14:textId="77777777" w:rsidTr="003005C1">
        <w:tc>
          <w:tcPr>
            <w:tcW w:w="902" w:type="dxa"/>
          </w:tcPr>
          <w:p w14:paraId="6B566692" w14:textId="77777777" w:rsidR="00AA4021" w:rsidRPr="00AA4021" w:rsidRDefault="00AA4021" w:rsidP="00AA40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A9EA8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Explain the function of special registers.</w:t>
            </w:r>
          </w:p>
        </w:tc>
        <w:tc>
          <w:tcPr>
            <w:tcW w:w="947" w:type="dxa"/>
          </w:tcPr>
          <w:p w14:paraId="4D96D75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D01B8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0BC7AE9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0418FB23" w14:textId="77777777" w:rsidTr="003005C1">
        <w:tc>
          <w:tcPr>
            <w:tcW w:w="902" w:type="dxa"/>
          </w:tcPr>
          <w:p w14:paraId="4EA5D280" w14:textId="77777777" w:rsidR="00AA4021" w:rsidRPr="00AA4021" w:rsidRDefault="00AA4021" w:rsidP="00AA40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A895E67" w14:textId="1CF2DFBC" w:rsidR="00AA4021" w:rsidRPr="00AA4021" w:rsidRDefault="00AA4021" w:rsidP="00AA4021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Define Thumb-2 instruction set</w:t>
            </w:r>
            <w:r w:rsidR="00270101">
              <w:rPr>
                <w:rFonts w:ascii="Times New Roman" w:hAnsi="Times New Roman"/>
                <w:sz w:val="24"/>
                <w:szCs w:val="24"/>
              </w:rPr>
              <w:t xml:space="preserve"> architecture</w:t>
            </w:r>
            <w:r w:rsidRPr="00AA40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12F7707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A2069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7E33FF3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A4021" w:rsidRPr="00AA4021" w14:paraId="04119F83" w14:textId="77777777" w:rsidTr="003005C1">
        <w:tc>
          <w:tcPr>
            <w:tcW w:w="902" w:type="dxa"/>
          </w:tcPr>
          <w:p w14:paraId="4D67277C" w14:textId="77777777" w:rsidR="00AA4021" w:rsidRPr="00AA4021" w:rsidRDefault="00AA4021" w:rsidP="00AA40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9629B9D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Define data alignment in ARM processors.</w:t>
            </w:r>
          </w:p>
        </w:tc>
        <w:tc>
          <w:tcPr>
            <w:tcW w:w="947" w:type="dxa"/>
          </w:tcPr>
          <w:p w14:paraId="26F8882A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8C7A97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347C9B2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A4021" w:rsidRPr="00AA4021" w14:paraId="778BE115" w14:textId="77777777" w:rsidTr="003005C1">
        <w:tc>
          <w:tcPr>
            <w:tcW w:w="902" w:type="dxa"/>
          </w:tcPr>
          <w:p w14:paraId="33212302" w14:textId="77777777" w:rsidR="00AA4021" w:rsidRPr="00AA4021" w:rsidRDefault="00AA4021" w:rsidP="00AA40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948C2F8" w14:textId="77777777" w:rsidR="00AA4021" w:rsidRPr="00AA4021" w:rsidRDefault="00AA4021" w:rsidP="00AA402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Recall Private Peripheral Bus (PPB).</w:t>
            </w:r>
          </w:p>
        </w:tc>
        <w:tc>
          <w:tcPr>
            <w:tcW w:w="947" w:type="dxa"/>
          </w:tcPr>
          <w:p w14:paraId="176C6343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28B98A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9629F7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528504A6" w14:textId="77777777" w:rsidR="00AA4021" w:rsidRPr="00AA4021" w:rsidRDefault="00AA4021" w:rsidP="00AA402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A402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A402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A4021">
        <w:rPr>
          <w:rFonts w:ascii="Times New Roman" w:eastAsia="Calibri" w:hAnsi="Times New Roman"/>
          <w:b/>
          <w:sz w:val="24"/>
          <w:szCs w:val="24"/>
        </w:rPr>
        <w:tab/>
      </w:r>
      <w:r w:rsidRPr="00AA4021">
        <w:rPr>
          <w:rFonts w:ascii="Times New Roman" w:eastAsia="Calibri" w:hAnsi="Times New Roman"/>
          <w:b/>
          <w:sz w:val="24"/>
          <w:szCs w:val="24"/>
        </w:rPr>
        <w:tab/>
      </w:r>
      <w:r w:rsidRPr="00AA4021">
        <w:rPr>
          <w:rFonts w:ascii="Times New Roman" w:eastAsia="Calibri" w:hAnsi="Times New Roman"/>
          <w:b/>
          <w:sz w:val="24"/>
          <w:szCs w:val="24"/>
        </w:rPr>
        <w:tab/>
      </w:r>
      <w:r w:rsidRPr="00AA402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4102D78" w14:textId="77777777" w:rsidR="00AA4021" w:rsidRPr="00AA4021" w:rsidRDefault="00AA4021" w:rsidP="00AA402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A4021" w:rsidRPr="00AA4021" w14:paraId="0EBB5FE9" w14:textId="77777777" w:rsidTr="003005C1">
        <w:tc>
          <w:tcPr>
            <w:tcW w:w="10780" w:type="dxa"/>
            <w:gridSpan w:val="5"/>
          </w:tcPr>
          <w:p w14:paraId="0BAD3448" w14:textId="77777777" w:rsidR="00AA4021" w:rsidRPr="00AA4021" w:rsidRDefault="00AA4021" w:rsidP="00AA402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A4021" w:rsidRPr="00AA4021" w14:paraId="1DBFED84" w14:textId="77777777" w:rsidTr="003005C1">
        <w:tc>
          <w:tcPr>
            <w:tcW w:w="902" w:type="dxa"/>
          </w:tcPr>
          <w:p w14:paraId="455B387F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7934B95" w14:textId="77777777" w:rsidR="00AA4021" w:rsidRPr="00AA4021" w:rsidRDefault="00AA4021" w:rsidP="00AA40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Illustrate the memory organization and segmentation in 8086 with examples.</w:t>
            </w:r>
          </w:p>
        </w:tc>
        <w:tc>
          <w:tcPr>
            <w:tcW w:w="805" w:type="dxa"/>
          </w:tcPr>
          <w:p w14:paraId="48C77F1A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63D87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9744D23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26A114D2" w14:textId="77777777" w:rsidTr="003005C1">
        <w:trPr>
          <w:trHeight w:val="329"/>
        </w:trPr>
        <w:tc>
          <w:tcPr>
            <w:tcW w:w="902" w:type="dxa"/>
          </w:tcPr>
          <w:p w14:paraId="6707A476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B3D35F5" w14:textId="77777777" w:rsidR="00AA4021" w:rsidRPr="00AA4021" w:rsidRDefault="00AA4021" w:rsidP="00AA40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Compare and contrast 8086 microprocessor and 8051 microcontroller architecture.</w:t>
            </w:r>
          </w:p>
        </w:tc>
        <w:tc>
          <w:tcPr>
            <w:tcW w:w="805" w:type="dxa"/>
          </w:tcPr>
          <w:p w14:paraId="664BD1D7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BE1D2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970C777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4021" w:rsidRPr="00AA4021" w14:paraId="3877D9F9" w14:textId="77777777" w:rsidTr="003005C1">
        <w:tc>
          <w:tcPr>
            <w:tcW w:w="10780" w:type="dxa"/>
            <w:gridSpan w:val="5"/>
          </w:tcPr>
          <w:p w14:paraId="0CA8880C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021" w:rsidRPr="00AA4021" w14:paraId="2415AF92" w14:textId="77777777" w:rsidTr="003005C1">
        <w:tc>
          <w:tcPr>
            <w:tcW w:w="902" w:type="dxa"/>
          </w:tcPr>
          <w:p w14:paraId="68F20656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7EA0C20" w14:textId="77777777" w:rsidR="00AA4021" w:rsidRPr="00AA4021" w:rsidRDefault="00AA4021" w:rsidP="00AA40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Describe and analyze the internal architecture of 8086 with neat diagram.</w:t>
            </w:r>
          </w:p>
        </w:tc>
        <w:tc>
          <w:tcPr>
            <w:tcW w:w="805" w:type="dxa"/>
          </w:tcPr>
          <w:p w14:paraId="58DFFD4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040B26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A2C646E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0554116A" w14:textId="77777777" w:rsidTr="003005C1">
        <w:tc>
          <w:tcPr>
            <w:tcW w:w="10780" w:type="dxa"/>
            <w:gridSpan w:val="5"/>
          </w:tcPr>
          <w:p w14:paraId="6EFD452F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A4021" w:rsidRPr="00AA4021" w14:paraId="26F22AAC" w14:textId="77777777" w:rsidTr="003005C1">
        <w:tc>
          <w:tcPr>
            <w:tcW w:w="902" w:type="dxa"/>
          </w:tcPr>
          <w:p w14:paraId="052CD45F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3DBF138" w14:textId="77777777" w:rsidR="00AA4021" w:rsidRPr="00AA4021" w:rsidRDefault="00AA4021" w:rsidP="00AA40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Analyze the pipeline organization of ARM processors and evaluate its impact on throughput.</w:t>
            </w:r>
          </w:p>
        </w:tc>
        <w:tc>
          <w:tcPr>
            <w:tcW w:w="805" w:type="dxa"/>
          </w:tcPr>
          <w:p w14:paraId="47C1A75E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3E9990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B96100A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4021" w:rsidRPr="00AA4021" w14:paraId="64546788" w14:textId="77777777" w:rsidTr="003005C1">
        <w:tc>
          <w:tcPr>
            <w:tcW w:w="902" w:type="dxa"/>
          </w:tcPr>
          <w:p w14:paraId="335BD690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5431020" w14:textId="77777777" w:rsidR="00AA4021" w:rsidRPr="00AA4021" w:rsidRDefault="00AA4021" w:rsidP="00AA40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Explain the operation modes and privilege levels in Cortex-M4 with suitable examples.</w:t>
            </w:r>
          </w:p>
        </w:tc>
        <w:tc>
          <w:tcPr>
            <w:tcW w:w="805" w:type="dxa"/>
          </w:tcPr>
          <w:p w14:paraId="58CE963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654F6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1A36487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4021" w:rsidRPr="00AA4021" w14:paraId="57344E49" w14:textId="77777777" w:rsidTr="003005C1">
        <w:tc>
          <w:tcPr>
            <w:tcW w:w="10780" w:type="dxa"/>
            <w:gridSpan w:val="5"/>
          </w:tcPr>
          <w:p w14:paraId="1514BA1B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021" w:rsidRPr="00AA4021" w14:paraId="5DA94258" w14:textId="77777777" w:rsidTr="003005C1">
        <w:tc>
          <w:tcPr>
            <w:tcW w:w="902" w:type="dxa"/>
          </w:tcPr>
          <w:p w14:paraId="0CAC345E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561B890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 xml:space="preserve">Describe the architecture of ARM Cortex-M4 with block diagram. </w:t>
            </w:r>
          </w:p>
        </w:tc>
        <w:tc>
          <w:tcPr>
            <w:tcW w:w="805" w:type="dxa"/>
          </w:tcPr>
          <w:p w14:paraId="50F251EA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3D638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D205D53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11F44714" w14:textId="77777777" w:rsidTr="003005C1">
        <w:tc>
          <w:tcPr>
            <w:tcW w:w="10780" w:type="dxa"/>
            <w:gridSpan w:val="5"/>
          </w:tcPr>
          <w:p w14:paraId="41631A49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A4021" w:rsidRPr="00AA4021" w14:paraId="4A1B0351" w14:textId="77777777" w:rsidTr="003005C1">
        <w:tc>
          <w:tcPr>
            <w:tcW w:w="902" w:type="dxa"/>
          </w:tcPr>
          <w:p w14:paraId="63577499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D210379" w14:textId="77777777" w:rsidR="00AA4021" w:rsidRPr="00AA4021" w:rsidRDefault="00AA4021" w:rsidP="00AA402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Analyze the execution of a loop using branch instructions.</w:t>
            </w:r>
          </w:p>
        </w:tc>
        <w:tc>
          <w:tcPr>
            <w:tcW w:w="805" w:type="dxa"/>
          </w:tcPr>
          <w:p w14:paraId="668F166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5AE79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C72C5CD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4021" w:rsidRPr="00AA4021" w14:paraId="421DF91B" w14:textId="77777777" w:rsidTr="003005C1">
        <w:tc>
          <w:tcPr>
            <w:tcW w:w="902" w:type="dxa"/>
          </w:tcPr>
          <w:p w14:paraId="095B1CF6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72B760" w14:textId="2C7DE3D3" w:rsidR="00AA4021" w:rsidRPr="00AA4021" w:rsidRDefault="00AA4021" w:rsidP="00AA402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 xml:space="preserve">Write and explain a simple assembly program to perform addition of two </w:t>
            </w:r>
            <w:r w:rsidR="00270101">
              <w:rPr>
                <w:rFonts w:ascii="Times New Roman" w:hAnsi="Times New Roman"/>
                <w:sz w:val="24"/>
                <w:szCs w:val="24"/>
              </w:rPr>
              <w:t xml:space="preserve">16-bit </w:t>
            </w:r>
            <w:r w:rsidRPr="00AA4021">
              <w:rPr>
                <w:rFonts w:ascii="Times New Roman" w:hAnsi="Times New Roman"/>
                <w:sz w:val="24"/>
                <w:szCs w:val="24"/>
              </w:rPr>
              <w:t>numbers.</w:t>
            </w:r>
          </w:p>
        </w:tc>
        <w:tc>
          <w:tcPr>
            <w:tcW w:w="805" w:type="dxa"/>
          </w:tcPr>
          <w:p w14:paraId="56F1A59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6A187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438CD04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4021" w:rsidRPr="00AA4021" w14:paraId="42C9EDCE" w14:textId="77777777" w:rsidTr="003005C1">
        <w:tc>
          <w:tcPr>
            <w:tcW w:w="10780" w:type="dxa"/>
            <w:gridSpan w:val="5"/>
          </w:tcPr>
          <w:p w14:paraId="12EA54F5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021" w:rsidRPr="00AA4021" w14:paraId="597B80DE" w14:textId="77777777" w:rsidTr="003005C1">
        <w:trPr>
          <w:trHeight w:val="70"/>
        </w:trPr>
        <w:tc>
          <w:tcPr>
            <w:tcW w:w="902" w:type="dxa"/>
          </w:tcPr>
          <w:p w14:paraId="57B4D785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FBCE16E" w14:textId="77777777" w:rsidR="00AA4021" w:rsidRPr="00AA4021" w:rsidRDefault="00AA4021" w:rsidP="00AA40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Discuss with examples data transfer instructions and their addressing modes in Cortex-M4.</w:t>
            </w:r>
          </w:p>
        </w:tc>
        <w:tc>
          <w:tcPr>
            <w:tcW w:w="805" w:type="dxa"/>
          </w:tcPr>
          <w:p w14:paraId="1C212A2E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5BEBCC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471B6B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4021" w:rsidRPr="00AA4021" w14:paraId="42C07399" w14:textId="77777777" w:rsidTr="003005C1">
        <w:tc>
          <w:tcPr>
            <w:tcW w:w="10780" w:type="dxa"/>
            <w:gridSpan w:val="5"/>
          </w:tcPr>
          <w:p w14:paraId="720B9E2F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A4021" w:rsidRPr="00AA4021" w14:paraId="7978F2ED" w14:textId="77777777" w:rsidTr="003005C1">
        <w:tc>
          <w:tcPr>
            <w:tcW w:w="902" w:type="dxa"/>
          </w:tcPr>
          <w:p w14:paraId="6C1F9E9A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4147AFA" w14:textId="77777777" w:rsidR="00AA4021" w:rsidRPr="00AA4021" w:rsidRDefault="00AA4021" w:rsidP="00AA40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Explain data alignment and unaligned data access support with examples.</w:t>
            </w:r>
          </w:p>
        </w:tc>
        <w:tc>
          <w:tcPr>
            <w:tcW w:w="805" w:type="dxa"/>
          </w:tcPr>
          <w:p w14:paraId="70BE7433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7CCF3F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0279481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4D3813A8" w14:textId="77777777" w:rsidTr="003005C1">
        <w:tc>
          <w:tcPr>
            <w:tcW w:w="902" w:type="dxa"/>
          </w:tcPr>
          <w:p w14:paraId="300C54AD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4193DF2" w14:textId="4CAB92CE" w:rsidR="00AA4021" w:rsidRPr="00AA4021" w:rsidRDefault="00AA4021" w:rsidP="002701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Describe interrupt priority mechanism and pre</w:t>
            </w:r>
            <w:r w:rsidR="00270101">
              <w:rPr>
                <w:rFonts w:ascii="Times New Roman" w:hAnsi="Times New Roman"/>
                <w:sz w:val="24"/>
                <w:szCs w:val="24"/>
              </w:rPr>
              <w:t>empt priority</w:t>
            </w:r>
            <w:r w:rsidRPr="00AA4021">
              <w:rPr>
                <w:rFonts w:ascii="Times New Roman" w:hAnsi="Times New Roman"/>
                <w:sz w:val="24"/>
                <w:szCs w:val="24"/>
              </w:rPr>
              <w:t xml:space="preserve"> concept.</w:t>
            </w:r>
          </w:p>
        </w:tc>
        <w:tc>
          <w:tcPr>
            <w:tcW w:w="805" w:type="dxa"/>
          </w:tcPr>
          <w:p w14:paraId="376A699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61CFA7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B67EE92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50A2B92D" w14:textId="77777777" w:rsidTr="003005C1">
        <w:tc>
          <w:tcPr>
            <w:tcW w:w="10780" w:type="dxa"/>
            <w:gridSpan w:val="5"/>
          </w:tcPr>
          <w:p w14:paraId="7B56EBD8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021" w:rsidRPr="00AA4021" w14:paraId="4FB887AE" w14:textId="77777777" w:rsidTr="003005C1">
        <w:tc>
          <w:tcPr>
            <w:tcW w:w="902" w:type="dxa"/>
          </w:tcPr>
          <w:p w14:paraId="0DA6C8FE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279835A" w14:textId="77777777" w:rsidR="00AA4021" w:rsidRPr="00AA4021" w:rsidRDefault="00AA4021" w:rsidP="00AA40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Examine vector table structure and demonstrate vector table relocation process.</w:t>
            </w:r>
          </w:p>
        </w:tc>
        <w:tc>
          <w:tcPr>
            <w:tcW w:w="805" w:type="dxa"/>
          </w:tcPr>
          <w:p w14:paraId="1AB0EDB0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9B3230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CE10639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4021" w:rsidRPr="00AA4021" w14:paraId="4E82FEA6" w14:textId="77777777" w:rsidTr="003005C1">
        <w:tc>
          <w:tcPr>
            <w:tcW w:w="10780" w:type="dxa"/>
            <w:gridSpan w:val="5"/>
          </w:tcPr>
          <w:p w14:paraId="753A0948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A4021" w:rsidRPr="00AA4021" w14:paraId="55194FAD" w14:textId="77777777" w:rsidTr="003005C1">
        <w:trPr>
          <w:trHeight w:val="123"/>
        </w:trPr>
        <w:tc>
          <w:tcPr>
            <w:tcW w:w="902" w:type="dxa"/>
          </w:tcPr>
          <w:p w14:paraId="12700AF0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F604A7D" w14:textId="77777777" w:rsidR="00AA4021" w:rsidRPr="00AA4021" w:rsidRDefault="00AA4021" w:rsidP="00AA40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Describe bus interfaces in Cortex-M4 and their functions.</w:t>
            </w:r>
          </w:p>
        </w:tc>
        <w:tc>
          <w:tcPr>
            <w:tcW w:w="805" w:type="dxa"/>
          </w:tcPr>
          <w:p w14:paraId="5C168B2E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E64198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76F54EA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4021" w:rsidRPr="00AA4021" w14:paraId="2663EB2F" w14:textId="77777777" w:rsidTr="003005C1">
        <w:tc>
          <w:tcPr>
            <w:tcW w:w="902" w:type="dxa"/>
          </w:tcPr>
          <w:p w14:paraId="4712824E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C1DB7BD" w14:textId="39F5CB0F" w:rsidR="00AA4021" w:rsidRPr="00AA4021" w:rsidRDefault="00AA4021" w:rsidP="00AA40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Elucidate the implementation of RTC</w:t>
            </w:r>
            <w:r w:rsidR="00270101">
              <w:rPr>
                <w:rFonts w:ascii="Times New Roman" w:hAnsi="Times New Roman"/>
                <w:sz w:val="24"/>
                <w:szCs w:val="24"/>
              </w:rPr>
              <w:t>(real Time Clock)</w:t>
            </w:r>
            <w:r w:rsidRPr="00AA4021">
              <w:rPr>
                <w:rFonts w:ascii="Times New Roman" w:hAnsi="Times New Roman"/>
                <w:sz w:val="24"/>
                <w:szCs w:val="24"/>
              </w:rPr>
              <w:t xml:space="preserve"> interfacing.</w:t>
            </w:r>
          </w:p>
        </w:tc>
        <w:tc>
          <w:tcPr>
            <w:tcW w:w="805" w:type="dxa"/>
          </w:tcPr>
          <w:p w14:paraId="0B1E997E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F3235B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DA036D2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4021" w:rsidRPr="00AA4021" w14:paraId="220C2701" w14:textId="77777777" w:rsidTr="003005C1">
        <w:tc>
          <w:tcPr>
            <w:tcW w:w="10780" w:type="dxa"/>
            <w:gridSpan w:val="5"/>
          </w:tcPr>
          <w:p w14:paraId="62423C32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0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021" w:rsidRPr="00AA4021" w14:paraId="180662AD" w14:textId="77777777" w:rsidTr="003005C1">
        <w:tc>
          <w:tcPr>
            <w:tcW w:w="902" w:type="dxa"/>
          </w:tcPr>
          <w:p w14:paraId="474106DD" w14:textId="77777777" w:rsidR="00AA4021" w:rsidRPr="00AA4021" w:rsidRDefault="00AA4021" w:rsidP="00AA4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4B11A4A" w14:textId="77777777" w:rsidR="00AA4021" w:rsidRPr="00AA4021" w:rsidRDefault="00AA4021" w:rsidP="00AA4021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Develop a complete interfacing system for ADC using Cortex-M4.</w:t>
            </w:r>
          </w:p>
        </w:tc>
        <w:tc>
          <w:tcPr>
            <w:tcW w:w="805" w:type="dxa"/>
          </w:tcPr>
          <w:p w14:paraId="394A3FBB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07BC145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6B27A30" w14:textId="77777777" w:rsidR="00AA4021" w:rsidRPr="00AA4021" w:rsidRDefault="00AA4021" w:rsidP="00AA4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21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</w:tbl>
    <w:p w14:paraId="48043527" w14:textId="77777777" w:rsidR="00AA4021" w:rsidRPr="00AA4021" w:rsidRDefault="00AA4021" w:rsidP="00AA40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77FCBF" w14:textId="77777777" w:rsidR="00AA4021" w:rsidRPr="00420F53" w:rsidRDefault="00AA4021" w:rsidP="00AA40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4021">
        <w:rPr>
          <w:rFonts w:ascii="Times New Roman" w:hAnsi="Times New Roman"/>
          <w:sz w:val="24"/>
          <w:szCs w:val="24"/>
        </w:rPr>
        <w:t>****</w:t>
      </w:r>
    </w:p>
    <w:p w14:paraId="0BDB4322" w14:textId="77777777" w:rsidR="00BB7EA6" w:rsidRDefault="00BB7EA6" w:rsidP="00AA4021">
      <w:pPr>
        <w:spacing w:after="0"/>
      </w:pPr>
    </w:p>
    <w:sectPr w:rsidR="00BB7EA6" w:rsidSect="00AA4021">
      <w:footerReference w:type="default" r:id="rId8"/>
      <w:pgSz w:w="11906" w:h="16838"/>
      <w:pgMar w:top="567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4ED8D" w14:textId="77777777" w:rsidR="008F0164" w:rsidRDefault="008F0164" w:rsidP="00AA4021">
      <w:pPr>
        <w:spacing w:after="0" w:line="240" w:lineRule="auto"/>
      </w:pPr>
      <w:r>
        <w:separator/>
      </w:r>
    </w:p>
  </w:endnote>
  <w:endnote w:type="continuationSeparator" w:id="0">
    <w:p w14:paraId="6B2F2FB0" w14:textId="77777777" w:rsidR="008F0164" w:rsidRDefault="008F0164" w:rsidP="00AA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597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1DDFB7" w14:textId="00CD26C2" w:rsidR="00AA4021" w:rsidRDefault="00AA402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51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51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2F5EA3" w14:textId="77777777" w:rsidR="00AA4021" w:rsidRDefault="00AA40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E8BE8" w14:textId="77777777" w:rsidR="008F0164" w:rsidRDefault="008F0164" w:rsidP="00AA4021">
      <w:pPr>
        <w:spacing w:after="0" w:line="240" w:lineRule="auto"/>
      </w:pPr>
      <w:r>
        <w:separator/>
      </w:r>
    </w:p>
  </w:footnote>
  <w:footnote w:type="continuationSeparator" w:id="0">
    <w:p w14:paraId="7A85F692" w14:textId="77777777" w:rsidR="008F0164" w:rsidRDefault="008F0164" w:rsidP="00AA4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EA6"/>
    <w:rsid w:val="001F5116"/>
    <w:rsid w:val="00270101"/>
    <w:rsid w:val="003005C1"/>
    <w:rsid w:val="0059396C"/>
    <w:rsid w:val="00641253"/>
    <w:rsid w:val="007A1B9D"/>
    <w:rsid w:val="0081647F"/>
    <w:rsid w:val="008F0164"/>
    <w:rsid w:val="00993BF0"/>
    <w:rsid w:val="00AA4021"/>
    <w:rsid w:val="00BB7EA6"/>
    <w:rsid w:val="00C37B5B"/>
    <w:rsid w:val="00EA63E1"/>
    <w:rsid w:val="00F6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CB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021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7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E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E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E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E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E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E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E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E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E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E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E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7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E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7E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7E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7E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E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7EA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A4021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40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02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A40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02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021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7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E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E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E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E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E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E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E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E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E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E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E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7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E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7E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7E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7E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E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7EA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A4021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40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02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A40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02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8</cp:revision>
  <cp:lastPrinted>2026-05-20T07:11:00Z</cp:lastPrinted>
  <dcterms:created xsi:type="dcterms:W3CDTF">2026-05-18T08:33:00Z</dcterms:created>
  <dcterms:modified xsi:type="dcterms:W3CDTF">2026-05-20T07:11:00Z</dcterms:modified>
</cp:coreProperties>
</file>